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5F" w:rsidRPr="00036D5F" w:rsidRDefault="00036D5F" w:rsidP="00036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036D5F">
        <w:rPr>
          <w:rFonts w:ascii="Times New Roman" w:hAnsi="Times New Roman" w:cs="Times New Roman"/>
          <w:b/>
          <w:bCs/>
          <w:sz w:val="24"/>
          <w:szCs w:val="24"/>
        </w:rPr>
        <w:t>Predică la Duminica XXXI după Rusalii</w:t>
      </w:r>
    </w:p>
    <w:p w:rsidR="00036D5F" w:rsidRPr="00036D5F" w:rsidRDefault="00036D5F" w:rsidP="00036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Pr="00036D5F">
        <w:rPr>
          <w:rFonts w:ascii="Times New Roman" w:hAnsi="Times New Roman" w:cs="Times New Roman"/>
          <w:b/>
          <w:bCs/>
          <w:sz w:val="24"/>
          <w:szCs w:val="24"/>
        </w:rPr>
        <w:t>- Vindecarea orbului din Ierihon -</w:t>
      </w:r>
    </w:p>
    <w:p w:rsidR="00036D5F" w:rsidRPr="00036D5F" w:rsidRDefault="00036D5F" w:rsidP="00036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proofErr w:type="gramStart"/>
      <w:r w:rsidRPr="00036D5F">
        <w:rPr>
          <w:rFonts w:ascii="Times New Roman" w:hAnsi="Times New Roman" w:cs="Times New Roman"/>
          <w:b/>
          <w:bCs/>
          <w:sz w:val="24"/>
          <w:szCs w:val="24"/>
        </w:rPr>
        <w:t>În numele Tatălui şi al Fiului şi al Sfântului Duh.</w:t>
      </w:r>
      <w:proofErr w:type="gramEnd"/>
      <w:r w:rsidRPr="00036D5F">
        <w:rPr>
          <w:rFonts w:ascii="Times New Roman" w:hAnsi="Times New Roman" w:cs="Times New Roman"/>
          <w:b/>
          <w:bCs/>
          <w:sz w:val="24"/>
          <w:szCs w:val="24"/>
        </w:rPr>
        <w:t xml:space="preserve"> Amin!</w:t>
      </w:r>
    </w:p>
    <w:p w:rsidR="00036D5F" w:rsidRDefault="00036D5F" w:rsidP="00036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2AE5" w:rsidRPr="00036D5F" w:rsidRDefault="00972AE5" w:rsidP="00036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Pr.Rotariu Constantin</w:t>
      </w:r>
    </w:p>
    <w:p w:rsidR="00036D5F" w:rsidRPr="00036D5F" w:rsidRDefault="00036D5F" w:rsidP="00036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FC6F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ntroducere</w:t>
      </w:r>
      <w:r w:rsidRPr="00036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36D5F" w:rsidRPr="00036D5F" w:rsidRDefault="00036D5F" w:rsidP="00036D5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D5F">
        <w:rPr>
          <w:rFonts w:ascii="Times New Roman" w:hAnsi="Times New Roman" w:cs="Times New Roman"/>
          <w:sz w:val="24"/>
          <w:szCs w:val="24"/>
        </w:rPr>
        <w:t>Cuvântul lui Dumnezeu este izvor de învăţături duhovniceşti, din care noi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putem să scoatem în lumină multe feluri de sfaturi folositoare de suflet.Întâmplări ca aceea pe care o istoriseşte Sfânta Evanghelie de astăzi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1DE">
        <w:rPr>
          <w:rFonts w:ascii="Times New Roman" w:hAnsi="Times New Roman" w:cs="Times New Roman"/>
          <w:sz w:val="24"/>
          <w:szCs w:val="24"/>
        </w:rPr>
        <w:t>d</w:t>
      </w:r>
      <w:r w:rsidRPr="00036D5F">
        <w:rPr>
          <w:rFonts w:ascii="Times New Roman" w:hAnsi="Times New Roman" w:cs="Times New Roman"/>
          <w:sz w:val="24"/>
          <w:szCs w:val="24"/>
        </w:rPr>
        <w:t>eveniseră aproape obişnuite în vremea propovăduirii pământeşti a lui Iisus. Sfinţii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 xml:space="preserve">Părinţi dau acestei întâmplări </w:t>
      </w:r>
      <w:proofErr w:type="gramStart"/>
      <w:r w:rsidRPr="00036D5F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036D5F">
        <w:rPr>
          <w:rFonts w:ascii="Times New Roman" w:hAnsi="Times New Roman" w:cs="Times New Roman"/>
          <w:sz w:val="24"/>
          <w:szCs w:val="24"/>
        </w:rPr>
        <w:t xml:space="preserve"> înţeles de taină. Ei văd în orbul ce şi-a atras luare</w:t>
      </w:r>
      <w:r w:rsidR="004A41DE">
        <w:rPr>
          <w:rFonts w:ascii="Times New Roman" w:hAnsi="Times New Roman" w:cs="Times New Roman"/>
          <w:sz w:val="24"/>
          <w:szCs w:val="24"/>
        </w:rPr>
        <w:t>-</w:t>
      </w:r>
      <w:r w:rsidRPr="00036D5F">
        <w:rPr>
          <w:rFonts w:ascii="Times New Roman" w:hAnsi="Times New Roman" w:cs="Times New Roman"/>
          <w:sz w:val="24"/>
          <w:szCs w:val="24"/>
        </w:rPr>
        <w:t>aminte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şi mila Dumnezeu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- Omului prin rugăminţile şi plângerea sa stăruitoare, chipul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păcătosului ce se roagă neobosit şi cu plângere, care primeşte prin mijlocirea acestei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rugăciuni iertarea păcatelor şi înnoirea sufletului de către harul lui Dumnezeu.</w:t>
      </w:r>
      <w:r>
        <w:rPr>
          <w:rStyle w:val="Referinnotdesubsol"/>
          <w:rFonts w:ascii="Times New Roman" w:hAnsi="Times New Roman" w:cs="Times New Roman"/>
          <w:sz w:val="24"/>
          <w:szCs w:val="24"/>
        </w:rPr>
        <w:footnoteReference w:id="1"/>
      </w:r>
    </w:p>
    <w:p w:rsidR="00036D5F" w:rsidRPr="00036D5F" w:rsidRDefault="00036D5F" w:rsidP="00036D5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D5F">
        <w:rPr>
          <w:rFonts w:ascii="Times New Roman" w:hAnsi="Times New Roman" w:cs="Times New Roman"/>
          <w:sz w:val="24"/>
          <w:szCs w:val="24"/>
        </w:rPr>
        <w:t xml:space="preserve">A nu avea ochi, a nu avea vedere, e desigur una din cele mai </w:t>
      </w:r>
      <w:proofErr w:type="gramStart"/>
      <w:r w:rsidRPr="00036D5F">
        <w:rPr>
          <w:rFonts w:ascii="Times New Roman" w:hAnsi="Times New Roman" w:cs="Times New Roman"/>
          <w:sz w:val="24"/>
          <w:szCs w:val="24"/>
        </w:rPr>
        <w:t>mari</w:t>
      </w:r>
      <w:proofErr w:type="gramEnd"/>
      <w:r w:rsidRPr="00036D5F">
        <w:rPr>
          <w:rFonts w:ascii="Times New Roman" w:hAnsi="Times New Roman" w:cs="Times New Roman"/>
          <w:sz w:val="24"/>
          <w:szCs w:val="24"/>
        </w:rPr>
        <w:t xml:space="preserve"> nenorociri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 xml:space="preserve">care poate lovi un om. Să nu vezi soarele, </w:t>
      </w:r>
      <w:proofErr w:type="gramStart"/>
      <w:r w:rsidRPr="00036D5F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Pr="00036D5F">
        <w:rPr>
          <w:rFonts w:ascii="Times New Roman" w:hAnsi="Times New Roman" w:cs="Times New Roman"/>
          <w:sz w:val="24"/>
          <w:szCs w:val="24"/>
        </w:rPr>
        <w:t xml:space="preserve"> nu şt</w:t>
      </w:r>
      <w:r w:rsidR="004A41DE">
        <w:rPr>
          <w:rFonts w:ascii="Times New Roman" w:hAnsi="Times New Roman" w:cs="Times New Roman"/>
          <w:sz w:val="24"/>
          <w:szCs w:val="24"/>
        </w:rPr>
        <w:t>i</w:t>
      </w:r>
      <w:r w:rsidRPr="00036D5F">
        <w:rPr>
          <w:rFonts w:ascii="Times New Roman" w:hAnsi="Times New Roman" w:cs="Times New Roman"/>
          <w:sz w:val="24"/>
          <w:szCs w:val="24"/>
        </w:rPr>
        <w:t>i ce înseamnă lumina, să nu şti</w:t>
      </w:r>
      <w:r w:rsidR="004A41DE">
        <w:rPr>
          <w:rFonts w:ascii="Times New Roman" w:hAnsi="Times New Roman" w:cs="Times New Roman"/>
          <w:sz w:val="24"/>
          <w:szCs w:val="24"/>
        </w:rPr>
        <w:t>i</w:t>
      </w:r>
      <w:r w:rsidRPr="00036D5F">
        <w:rPr>
          <w:rFonts w:ascii="Times New Roman" w:hAnsi="Times New Roman" w:cs="Times New Roman"/>
          <w:sz w:val="24"/>
          <w:szCs w:val="24"/>
        </w:rPr>
        <w:t xml:space="preserve"> 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înseamnă culoarea, să nu vezi culoarea unei nopţi de vară, este, fără îndoială, o mare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nenorocire.</w:t>
      </w:r>
      <w:r>
        <w:rPr>
          <w:rStyle w:val="Referinnotdesubsol"/>
          <w:rFonts w:ascii="Times New Roman" w:hAnsi="Times New Roman" w:cs="Times New Roman"/>
          <w:sz w:val="24"/>
          <w:szCs w:val="24"/>
        </w:rPr>
        <w:footnoteReference w:id="2"/>
      </w:r>
    </w:p>
    <w:p w:rsidR="00036D5F" w:rsidRDefault="00036D5F" w:rsidP="00036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D5F">
        <w:rPr>
          <w:rFonts w:ascii="Times New Roman" w:hAnsi="Times New Roman" w:cs="Times New Roman"/>
          <w:b/>
          <w:bCs/>
          <w:sz w:val="24"/>
          <w:szCs w:val="24"/>
        </w:rPr>
        <w:t>Iubiţi credincioşi!</w:t>
      </w:r>
    </w:p>
    <w:p w:rsidR="00FC6F9D" w:rsidRPr="00036D5F" w:rsidRDefault="00FC6F9D" w:rsidP="00036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Cuprins:</w:t>
      </w:r>
    </w:p>
    <w:p w:rsidR="00036D5F" w:rsidRPr="00036D5F" w:rsidRDefault="00036D5F" w:rsidP="00FC6F9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D5F">
        <w:rPr>
          <w:rFonts w:ascii="Times New Roman" w:hAnsi="Times New Roman" w:cs="Times New Roman"/>
          <w:sz w:val="24"/>
          <w:szCs w:val="24"/>
        </w:rPr>
        <w:t xml:space="preserve">Să cercetăm cu luare- aminte în </w:t>
      </w:r>
      <w:proofErr w:type="gramStart"/>
      <w:r w:rsidRPr="00036D5F">
        <w:rPr>
          <w:rFonts w:ascii="Times New Roman" w:hAnsi="Times New Roman" w:cs="Times New Roman"/>
          <w:sz w:val="24"/>
          <w:szCs w:val="24"/>
        </w:rPr>
        <w:t>ce</w:t>
      </w:r>
      <w:proofErr w:type="gramEnd"/>
      <w:r w:rsidRPr="00036D5F">
        <w:rPr>
          <w:rFonts w:ascii="Times New Roman" w:hAnsi="Times New Roman" w:cs="Times New Roman"/>
          <w:sz w:val="24"/>
          <w:szCs w:val="24"/>
        </w:rPr>
        <w:t xml:space="preserve"> fel primeşte păcătosul, prin mijlocirea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rugăciunii, mila lui Dumnezeu.</w:t>
      </w:r>
      <w:r w:rsidR="004A41DE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 xml:space="preserve">Domnul nostru Iisus Hristos, ne vesteşte Evanghelia, </w:t>
      </w:r>
      <w:proofErr w:type="gramStart"/>
      <w:r w:rsidRPr="00036D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36D5F">
        <w:rPr>
          <w:rFonts w:ascii="Times New Roman" w:hAnsi="Times New Roman" w:cs="Times New Roman"/>
          <w:sz w:val="24"/>
          <w:szCs w:val="24"/>
        </w:rPr>
        <w:t xml:space="preserve"> ieşit din cetatea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 xml:space="preserve">Ierihonului. </w:t>
      </w:r>
      <w:proofErr w:type="gramStart"/>
      <w:r w:rsidRPr="00036D5F">
        <w:rPr>
          <w:rFonts w:ascii="Times New Roman" w:hAnsi="Times New Roman" w:cs="Times New Roman"/>
          <w:sz w:val="24"/>
          <w:szCs w:val="24"/>
        </w:rPr>
        <w:t>În urma lui mergeau ucenicii cu mulţime de popor.</w:t>
      </w:r>
      <w:proofErr w:type="gramEnd"/>
      <w:r w:rsidRPr="00036D5F">
        <w:rPr>
          <w:rFonts w:ascii="Times New Roman" w:hAnsi="Times New Roman" w:cs="Times New Roman"/>
          <w:sz w:val="24"/>
          <w:szCs w:val="24"/>
        </w:rPr>
        <w:t xml:space="preserve"> În drum şedea </w:t>
      </w:r>
      <w:proofErr w:type="gramStart"/>
      <w:r w:rsidRPr="00036D5F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036D5F">
        <w:rPr>
          <w:rFonts w:ascii="Times New Roman" w:hAnsi="Times New Roman" w:cs="Times New Roman"/>
          <w:sz w:val="24"/>
          <w:szCs w:val="24"/>
        </w:rPr>
        <w:t xml:space="preserve"> orb,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 xml:space="preserve">cerând de la trecători milostenie. Auzind gălăgia provocată de mulţime, </w:t>
      </w:r>
      <w:proofErr w:type="gramStart"/>
      <w:r w:rsidRPr="00036D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36D5F">
        <w:rPr>
          <w:rFonts w:ascii="Times New Roman" w:hAnsi="Times New Roman" w:cs="Times New Roman"/>
          <w:sz w:val="24"/>
          <w:szCs w:val="24"/>
        </w:rPr>
        <w:t xml:space="preserve"> întrebat 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se întâmplă, care este pricina pentru care s-a strâns o asemenea mulţime. I s-</w:t>
      </w:r>
      <w:proofErr w:type="gramStart"/>
      <w:r w:rsidRPr="00036D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36D5F">
        <w:rPr>
          <w:rFonts w:ascii="Times New Roman" w:hAnsi="Times New Roman" w:cs="Times New Roman"/>
          <w:sz w:val="24"/>
          <w:szCs w:val="24"/>
        </w:rPr>
        <w:t xml:space="preserve"> răspuns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că trece Iisus pe acolo. Auzind aceasta, orbul a început să strige cu glas mare: „Iisuse,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1DE">
        <w:rPr>
          <w:rFonts w:ascii="Times New Roman" w:hAnsi="Times New Roman" w:cs="Times New Roman"/>
          <w:sz w:val="24"/>
          <w:szCs w:val="24"/>
        </w:rPr>
        <w:t>Fiul lui David, miluieşte-mă!</w:t>
      </w:r>
      <w:proofErr w:type="gramStart"/>
      <w:r w:rsidR="004A41DE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036D5F">
        <w:rPr>
          <w:rFonts w:ascii="Times New Roman" w:hAnsi="Times New Roman" w:cs="Times New Roman"/>
          <w:sz w:val="24"/>
          <w:szCs w:val="24"/>
        </w:rPr>
        <w:t>Cei ce mergeau înaintea Domnului îi porunceau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orbului să tacă, dar el striga şi mai tare: „Fiul lui David, miluieşte-mă!</w:t>
      </w:r>
      <w:proofErr w:type="gramStart"/>
      <w:r w:rsidRPr="00036D5F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036D5F">
        <w:rPr>
          <w:rFonts w:ascii="Times New Roman" w:hAnsi="Times New Roman" w:cs="Times New Roman"/>
          <w:sz w:val="24"/>
          <w:szCs w:val="24"/>
        </w:rPr>
        <w:t xml:space="preserve"> Mântuitorul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auzit strigarea lui şi a poruncit să-l ducă pe orb la El. Ajungând orbul înaintea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Mântuitorului şi-a dat jos haina de deasupra, iar Domnul l-a întrebat: „Ce vrei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Mine?”. Orbul n-</w:t>
      </w:r>
      <w:proofErr w:type="gramStart"/>
      <w:r w:rsidRPr="00036D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36D5F">
        <w:rPr>
          <w:rFonts w:ascii="Times New Roman" w:hAnsi="Times New Roman" w:cs="Times New Roman"/>
          <w:sz w:val="24"/>
          <w:szCs w:val="24"/>
        </w:rPr>
        <w:t xml:space="preserve"> răspuns altceva decât „Doamne! Vreau </w:t>
      </w:r>
      <w:proofErr w:type="gramStart"/>
      <w:r w:rsidRPr="00036D5F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Pr="00036D5F">
        <w:rPr>
          <w:rFonts w:ascii="Times New Roman" w:hAnsi="Times New Roman" w:cs="Times New Roman"/>
          <w:sz w:val="24"/>
          <w:szCs w:val="24"/>
        </w:rPr>
        <w:t xml:space="preserve"> îmi dai vederea.” Iisus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 xml:space="preserve">văzând credinţa mărturistă de orb i-a zis: „Vezi, credinţa ta </w:t>
      </w:r>
      <w:proofErr w:type="gramStart"/>
      <w:r w:rsidRPr="00036D5F">
        <w:rPr>
          <w:rFonts w:ascii="Times New Roman" w:hAnsi="Times New Roman" w:cs="Times New Roman"/>
          <w:sz w:val="24"/>
          <w:szCs w:val="24"/>
        </w:rPr>
        <w:t>te-</w:t>
      </w:r>
      <w:proofErr w:type="gramEnd"/>
      <w:r w:rsidRPr="00036D5F">
        <w:rPr>
          <w:rFonts w:ascii="Times New Roman" w:hAnsi="Times New Roman" w:cs="Times New Roman"/>
          <w:sz w:val="24"/>
          <w:szCs w:val="24"/>
        </w:rPr>
        <w:t xml:space="preserve">a mântuit.” </w:t>
      </w:r>
      <w:proofErr w:type="gramStart"/>
      <w:r w:rsidRPr="00036D5F">
        <w:rPr>
          <w:rFonts w:ascii="Times New Roman" w:hAnsi="Times New Roman" w:cs="Times New Roman"/>
          <w:sz w:val="24"/>
          <w:szCs w:val="24"/>
        </w:rPr>
        <w:t>În acel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 xml:space="preserve">moment orbul şi-a </w:t>
      </w:r>
      <w:r w:rsidRPr="00036D5F">
        <w:rPr>
          <w:rFonts w:ascii="Times New Roman" w:hAnsi="Times New Roman" w:cs="Times New Roman"/>
          <w:sz w:val="24"/>
          <w:szCs w:val="24"/>
        </w:rPr>
        <w:lastRenderedPageBreak/>
        <w:t>căpătat vederea şi a mers în urma lui Iisus, slăvind pe Dumnezeu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(Luca 18, 35- 43; Marcu 10, 46- 52).</w:t>
      </w:r>
      <w:proofErr w:type="gramEnd"/>
      <w:r w:rsidR="004A41DE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Acest fericit orb care cu ochii trupului nu vedea, dar cu mintea şi cu inima lui</w:t>
      </w:r>
      <w:r w:rsidR="004A41DE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credea că Hristos poate să-i vindece lumina ochilor, nu lua aminte la cei care îl certau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 xml:space="preserve">şi îi ziceau </w:t>
      </w:r>
      <w:proofErr w:type="gramStart"/>
      <w:r w:rsidRPr="00036D5F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Pr="00036D5F">
        <w:rPr>
          <w:rFonts w:ascii="Times New Roman" w:hAnsi="Times New Roman" w:cs="Times New Roman"/>
          <w:sz w:val="24"/>
          <w:szCs w:val="24"/>
        </w:rPr>
        <w:t xml:space="preserve"> tacă.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 xml:space="preserve">El credea cu toată inima că negreşit Mântuitorul îl </w:t>
      </w:r>
      <w:proofErr w:type="gramStart"/>
      <w:r w:rsidRPr="00036D5F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036D5F">
        <w:rPr>
          <w:rFonts w:ascii="Times New Roman" w:hAnsi="Times New Roman" w:cs="Times New Roman"/>
          <w:sz w:val="24"/>
          <w:szCs w:val="24"/>
        </w:rPr>
        <w:t xml:space="preserve"> vindeca şi îi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va lumina ochii.</w:t>
      </w:r>
      <w:r>
        <w:rPr>
          <w:rStyle w:val="Referinnotdesubsol"/>
          <w:rFonts w:ascii="Times New Roman" w:hAnsi="Times New Roman" w:cs="Times New Roman"/>
          <w:sz w:val="24"/>
          <w:szCs w:val="24"/>
        </w:rPr>
        <w:footnoteReference w:id="3"/>
      </w:r>
      <w:r w:rsidR="004A41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D5F">
        <w:rPr>
          <w:rFonts w:ascii="Times New Roman" w:hAnsi="Times New Roman" w:cs="Times New Roman"/>
          <w:sz w:val="24"/>
          <w:szCs w:val="24"/>
        </w:rPr>
        <w:t>Duhovniceşte vorbind, trebuie să-i credem orbi pe toţi păcătoşii, căci</w:t>
      </w:r>
      <w:r w:rsidR="004A41DE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orbi şi sunt.</w:t>
      </w:r>
      <w:proofErr w:type="gramEnd"/>
    </w:p>
    <w:p w:rsidR="00036D5F" w:rsidRPr="00036D5F" w:rsidRDefault="00036D5F" w:rsidP="00BC4B4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D5F">
        <w:rPr>
          <w:rFonts w:ascii="Times New Roman" w:hAnsi="Times New Roman" w:cs="Times New Roman"/>
          <w:sz w:val="24"/>
          <w:szCs w:val="24"/>
        </w:rPr>
        <w:t>Ierihonul se află într-o vale străbătută de către râul Iordan.</w:t>
      </w:r>
      <w:proofErr w:type="gramEnd"/>
      <w:r w:rsidRPr="00036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D5F">
        <w:rPr>
          <w:rFonts w:ascii="Times New Roman" w:hAnsi="Times New Roman" w:cs="Times New Roman"/>
          <w:sz w:val="24"/>
          <w:szCs w:val="24"/>
        </w:rPr>
        <w:t>Celelalte cetăţi ale</w:t>
      </w:r>
      <w:r>
        <w:rPr>
          <w:rFonts w:ascii="Times New Roman" w:hAnsi="Times New Roman" w:cs="Times New Roman"/>
          <w:sz w:val="24"/>
          <w:szCs w:val="24"/>
        </w:rPr>
        <w:t xml:space="preserve"> lui Israel se </w:t>
      </w:r>
      <w:r w:rsidRPr="00036D5F">
        <w:rPr>
          <w:rFonts w:ascii="Times New Roman" w:hAnsi="Times New Roman" w:cs="Times New Roman"/>
          <w:sz w:val="24"/>
          <w:szCs w:val="24"/>
        </w:rPr>
        <w:t>găseau îndeobşte în loc muntos.</w:t>
      </w:r>
      <w:proofErr w:type="gramEnd"/>
      <w:r w:rsidRPr="00036D5F">
        <w:rPr>
          <w:rFonts w:ascii="Times New Roman" w:hAnsi="Times New Roman" w:cs="Times New Roman"/>
          <w:sz w:val="24"/>
          <w:szCs w:val="24"/>
        </w:rPr>
        <w:t xml:space="preserve"> Aşezarea joasă </w:t>
      </w:r>
      <w:proofErr w:type="gramStart"/>
      <w:r w:rsidRPr="00036D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36D5F">
        <w:rPr>
          <w:rFonts w:ascii="Times New Roman" w:hAnsi="Times New Roman" w:cs="Times New Roman"/>
          <w:sz w:val="24"/>
          <w:szCs w:val="24"/>
        </w:rPr>
        <w:t xml:space="preserve"> Ierihonului închipuie</w:t>
      </w:r>
      <w:r w:rsidR="00BC4B41">
        <w:rPr>
          <w:rFonts w:ascii="Times New Roman" w:hAnsi="Times New Roman" w:cs="Times New Roman"/>
          <w:sz w:val="24"/>
          <w:szCs w:val="24"/>
        </w:rPr>
        <w:t xml:space="preserve"> starea noastră de cădere. </w:t>
      </w:r>
      <w:r w:rsidRPr="00036D5F">
        <w:rPr>
          <w:rFonts w:ascii="Times New Roman" w:hAnsi="Times New Roman" w:cs="Times New Roman"/>
          <w:sz w:val="24"/>
          <w:szCs w:val="24"/>
        </w:rPr>
        <w:t>Orbul cel de taină a ieşit din Ierihon, a încetat a săvârşi</w:t>
      </w:r>
      <w:r w:rsidR="00BC4B41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păcate vădite cu trupul său; s-a aşezat în calea pe care trec Mântuitorul şi mântuirea, a</w:t>
      </w:r>
      <w:r w:rsidR="00BC4B41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început să ceară milostenie de la trecători. Trecătorii sunt vasele vii ale Sfântului Duh,</w:t>
      </w:r>
      <w:r w:rsidR="00BC4B41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 xml:space="preserve">pe care Dumnezeu le-a trimis în lume ca </w:t>
      </w:r>
      <w:proofErr w:type="gramStart"/>
      <w:r w:rsidRPr="00036D5F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Pr="00036D5F">
        <w:rPr>
          <w:rFonts w:ascii="Times New Roman" w:hAnsi="Times New Roman" w:cs="Times New Roman"/>
          <w:sz w:val="24"/>
          <w:szCs w:val="24"/>
        </w:rPr>
        <w:t xml:space="preserve"> călăuzească lumea la mântuire. Trecătorii</w:t>
      </w:r>
      <w:r w:rsidR="00BC4B41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sunt poveţele păstorilor Bisericii şi nevoitorilor bunei credinţe, ce pribegesc vremelnic</w:t>
      </w:r>
      <w:r w:rsidR="00BC4B41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pe pământ ca şi toţi ceilalţi oameni; ei îl călăuzesc pe păcătos în vremea de început a</w:t>
      </w:r>
      <w:r w:rsidR="00BC4B41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întoarcerii lui, ei îi hrănesc sufletul flămând cu cunoştinţele pe care le dă credinţa cea</w:t>
      </w:r>
      <w:r w:rsidR="00BC4B41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din auzire (Romani 10, 17). Însoţitorii şi împreună lucrătorii lui Hristos îi vestesc</w:t>
      </w:r>
      <w:r w:rsidR="00BC4B41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 xml:space="preserve">orbului că se apropie de el Mântuitorul, fiindcă orbul, în întunecarea </w:t>
      </w:r>
      <w:proofErr w:type="gramStart"/>
      <w:r w:rsidRPr="00036D5F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036D5F">
        <w:rPr>
          <w:rFonts w:ascii="Times New Roman" w:hAnsi="Times New Roman" w:cs="Times New Roman"/>
          <w:sz w:val="24"/>
          <w:szCs w:val="24"/>
        </w:rPr>
        <w:t>, nu poate</w:t>
      </w:r>
      <w:r w:rsidR="00BC4B41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nicidecum să îşi închipuie că Dumnezeu este aproape de el. Orbul nu poate avea o</w:t>
      </w:r>
      <w:r w:rsidR="00BC4B41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înţelegere mulţumitoare cu privire la Dumnezeu, fiindcă aşa ceva nu stă în firea</w:t>
      </w:r>
      <w:r w:rsidR="00BC4B41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cugetării trupeşti; nevoinţa rugăciunii orbului încă mai este nevoinţă trupească. „Orb”</w:t>
      </w:r>
      <w:proofErr w:type="gramStart"/>
      <w:r w:rsidRPr="00036D5F">
        <w:rPr>
          <w:rFonts w:ascii="Times New Roman" w:hAnsi="Times New Roman" w:cs="Times New Roman"/>
          <w:sz w:val="24"/>
          <w:szCs w:val="24"/>
        </w:rPr>
        <w:t>,a</w:t>
      </w:r>
      <w:proofErr w:type="gramEnd"/>
      <w:r w:rsidRPr="00036D5F">
        <w:rPr>
          <w:rFonts w:ascii="Times New Roman" w:hAnsi="Times New Roman" w:cs="Times New Roman"/>
          <w:sz w:val="24"/>
          <w:szCs w:val="24"/>
        </w:rPr>
        <w:t xml:space="preserve"> zis Cuviosul Marcu Ascetul, „este cel ce strigă şi grăieşte: Fiul lui David, miluieşte</w:t>
      </w:r>
      <w:r w:rsidR="00BC4B41">
        <w:rPr>
          <w:rFonts w:ascii="Times New Roman" w:hAnsi="Times New Roman" w:cs="Times New Roman"/>
          <w:sz w:val="24"/>
          <w:szCs w:val="24"/>
        </w:rPr>
        <w:t>-</w:t>
      </w:r>
      <w:r w:rsidRPr="00036D5F">
        <w:rPr>
          <w:rFonts w:ascii="Times New Roman" w:hAnsi="Times New Roman" w:cs="Times New Roman"/>
          <w:sz w:val="24"/>
          <w:szCs w:val="24"/>
        </w:rPr>
        <w:t>mă!</w:t>
      </w:r>
      <w:r w:rsidR="004A41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D5F">
        <w:rPr>
          <w:rFonts w:ascii="Times New Roman" w:hAnsi="Times New Roman" w:cs="Times New Roman"/>
          <w:sz w:val="24"/>
          <w:szCs w:val="24"/>
        </w:rPr>
        <w:t>El încă se mai roagă trupeşte, încă n-a dobândit înţelegerea cea duhovnicească.”</w:t>
      </w:r>
      <w:proofErr w:type="gramEnd"/>
      <w:r w:rsidRPr="00036D5F">
        <w:rPr>
          <w:rFonts w:ascii="Times New Roman" w:hAnsi="Times New Roman" w:cs="Times New Roman"/>
          <w:sz w:val="24"/>
          <w:szCs w:val="24"/>
        </w:rPr>
        <w:t xml:space="preserve">El </w:t>
      </w:r>
      <w:proofErr w:type="gramStart"/>
      <w:r w:rsidRPr="00036D5F">
        <w:rPr>
          <w:rFonts w:ascii="Times New Roman" w:hAnsi="Times New Roman" w:cs="Times New Roman"/>
          <w:sz w:val="24"/>
          <w:szCs w:val="24"/>
        </w:rPr>
        <w:t>şade</w:t>
      </w:r>
      <w:proofErr w:type="gramEnd"/>
      <w:r w:rsidRPr="00036D5F">
        <w:rPr>
          <w:rFonts w:ascii="Times New Roman" w:hAnsi="Times New Roman" w:cs="Times New Roman"/>
          <w:sz w:val="24"/>
          <w:szCs w:val="24"/>
        </w:rPr>
        <w:t>, singuratic, la porţile Ierihonului.</w:t>
      </w:r>
      <w:r w:rsidR="00BC4B41">
        <w:rPr>
          <w:rStyle w:val="Referinnotdesubsol"/>
          <w:rFonts w:ascii="Times New Roman" w:hAnsi="Times New Roman" w:cs="Times New Roman"/>
          <w:sz w:val="24"/>
          <w:szCs w:val="24"/>
        </w:rPr>
        <w:footnoteReference w:id="4"/>
      </w:r>
    </w:p>
    <w:p w:rsidR="00036D5F" w:rsidRPr="00036D5F" w:rsidRDefault="00036D5F" w:rsidP="005916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D5F">
        <w:rPr>
          <w:rFonts w:ascii="Times New Roman" w:hAnsi="Times New Roman" w:cs="Times New Roman"/>
          <w:sz w:val="24"/>
          <w:szCs w:val="24"/>
        </w:rPr>
        <w:t>Este nevoie de credinţă pentru a dobândi statornicie în nevoinţa rugăciunii;</w:t>
      </w:r>
      <w:r w:rsidR="004A41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D5F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036D5F">
        <w:rPr>
          <w:rFonts w:ascii="Times New Roman" w:hAnsi="Times New Roman" w:cs="Times New Roman"/>
          <w:sz w:val="24"/>
          <w:szCs w:val="24"/>
        </w:rPr>
        <w:t xml:space="preserve"> nevoie de statornicie, răbdare şi îndelungă- răbdare. La început este nevoie de</w:t>
      </w:r>
      <w:r w:rsidR="00BC4B41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nevoinţă trupească puternică: este nevoie de metanii, care istovesc trupul şi smeresc</w:t>
      </w:r>
      <w:r w:rsidR="005916EF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sufletul; este nevoie de stări prelungite în picioare şi de privegheri de toată noaptea,</w:t>
      </w:r>
      <w:r w:rsidR="005916EF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este nevoie de rugăciune cu gura şi cu voce tare, de rugăciune unită cu plângere şi cu</w:t>
      </w:r>
      <w:r w:rsidR="005916EF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tânguire atunci când ne aflăm în singurătate; este nevoie de rugăciune multă şi de</w:t>
      </w:r>
      <w:r w:rsidR="005916EF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plânsul cel mut al inimii atunci când ne aflăm în societatea omenească. Condiţia de</w:t>
      </w:r>
      <w:r w:rsidR="005916EF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 xml:space="preserve">căpătenie a sporirii în rugăciune </w:t>
      </w:r>
      <w:proofErr w:type="gramStart"/>
      <w:r w:rsidRPr="00036D5F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036D5F">
        <w:rPr>
          <w:rFonts w:ascii="Times New Roman" w:hAnsi="Times New Roman" w:cs="Times New Roman"/>
          <w:sz w:val="24"/>
          <w:szCs w:val="24"/>
        </w:rPr>
        <w:t xml:space="preserve"> aceasta: rugăciunea să se săvârşească</w:t>
      </w:r>
      <w:r w:rsidR="005916EF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întotdeauna cu cea mai mare evlavie şi luare</w:t>
      </w:r>
      <w:r w:rsidR="005916EF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- aminte. Pentru aceasta este nevoie nu</w:t>
      </w:r>
      <w:r w:rsidR="005916EF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 xml:space="preserve">doar de </w:t>
      </w:r>
      <w:r w:rsidRPr="00036D5F">
        <w:rPr>
          <w:rFonts w:ascii="Times New Roman" w:hAnsi="Times New Roman" w:cs="Times New Roman"/>
          <w:sz w:val="24"/>
          <w:szCs w:val="24"/>
        </w:rPr>
        <w:lastRenderedPageBreak/>
        <w:t>părăsirea vieţii păcătoase, ci şi de „depărtarea de cetate”, care închipuie cu</w:t>
      </w:r>
      <w:r w:rsidR="005916EF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precădere lepădarea tuturor grijilor în vremea rugăciunii.</w:t>
      </w:r>
      <w:r w:rsidR="005916EF">
        <w:rPr>
          <w:rStyle w:val="Referinnotdesubsol"/>
          <w:rFonts w:ascii="Times New Roman" w:hAnsi="Times New Roman" w:cs="Times New Roman"/>
          <w:sz w:val="24"/>
          <w:szCs w:val="24"/>
        </w:rPr>
        <w:footnoteReference w:id="5"/>
      </w:r>
    </w:p>
    <w:p w:rsidR="00036D5F" w:rsidRPr="00036D5F" w:rsidRDefault="00036D5F" w:rsidP="005916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D5F">
        <w:rPr>
          <w:rFonts w:ascii="Times New Roman" w:hAnsi="Times New Roman" w:cs="Times New Roman"/>
          <w:sz w:val="24"/>
          <w:szCs w:val="24"/>
        </w:rPr>
        <w:t xml:space="preserve">Fiind vorba de credinţă, </w:t>
      </w:r>
      <w:proofErr w:type="gramStart"/>
      <w:r w:rsidRPr="00036D5F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036D5F">
        <w:rPr>
          <w:rFonts w:ascii="Times New Roman" w:hAnsi="Times New Roman" w:cs="Times New Roman"/>
          <w:sz w:val="24"/>
          <w:szCs w:val="24"/>
        </w:rPr>
        <w:t xml:space="preserve"> bine să ştim că în multe feluri se împarte credinţa</w:t>
      </w:r>
      <w:r w:rsidR="005916EF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 xml:space="preserve">oamenilor pe pământ. Este </w:t>
      </w:r>
      <w:r w:rsidRPr="00036D5F">
        <w:rPr>
          <w:rFonts w:ascii="Times New Roman" w:hAnsi="Times New Roman" w:cs="Times New Roman"/>
          <w:i/>
          <w:iCs/>
          <w:sz w:val="24"/>
          <w:szCs w:val="24"/>
        </w:rPr>
        <w:t xml:space="preserve">credinţă cunoscătoare </w:t>
      </w:r>
      <w:r w:rsidRPr="00036D5F">
        <w:rPr>
          <w:rFonts w:ascii="Times New Roman" w:hAnsi="Times New Roman" w:cs="Times New Roman"/>
          <w:sz w:val="24"/>
          <w:szCs w:val="24"/>
        </w:rPr>
        <w:t>pe care o au şi diavolii (Iacob 2</w:t>
      </w:r>
      <w:proofErr w:type="gramStart"/>
      <w:r w:rsidRPr="00036D5F">
        <w:rPr>
          <w:rFonts w:ascii="Times New Roman" w:hAnsi="Times New Roman" w:cs="Times New Roman"/>
          <w:sz w:val="24"/>
          <w:szCs w:val="24"/>
        </w:rPr>
        <w:t>,19</w:t>
      </w:r>
      <w:proofErr w:type="gramEnd"/>
      <w:r w:rsidRPr="00036D5F">
        <w:rPr>
          <w:rFonts w:ascii="Times New Roman" w:hAnsi="Times New Roman" w:cs="Times New Roman"/>
          <w:sz w:val="24"/>
          <w:szCs w:val="24"/>
        </w:rPr>
        <w:t xml:space="preserve">). Este </w:t>
      </w:r>
      <w:r w:rsidRPr="00036D5F">
        <w:rPr>
          <w:rFonts w:ascii="Times New Roman" w:hAnsi="Times New Roman" w:cs="Times New Roman"/>
          <w:i/>
          <w:iCs/>
          <w:sz w:val="24"/>
          <w:szCs w:val="24"/>
        </w:rPr>
        <w:t xml:space="preserve">credinţă lucrătoare </w:t>
      </w:r>
      <w:r w:rsidRPr="00036D5F">
        <w:rPr>
          <w:rFonts w:ascii="Times New Roman" w:hAnsi="Times New Roman" w:cs="Times New Roman"/>
          <w:sz w:val="24"/>
          <w:szCs w:val="24"/>
        </w:rPr>
        <w:t xml:space="preserve">care lucrează prin dragoste (Galateni 5, 6). Este </w:t>
      </w:r>
      <w:r w:rsidRPr="00036D5F">
        <w:rPr>
          <w:rFonts w:ascii="Times New Roman" w:hAnsi="Times New Roman" w:cs="Times New Roman"/>
          <w:i/>
          <w:iCs/>
          <w:sz w:val="24"/>
          <w:szCs w:val="24"/>
        </w:rPr>
        <w:t>credinţă</w:t>
      </w:r>
      <w:r w:rsidR="005916EF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i/>
          <w:iCs/>
          <w:sz w:val="24"/>
          <w:szCs w:val="24"/>
        </w:rPr>
        <w:t>îndoielnică</w:t>
      </w:r>
      <w:r w:rsidRPr="00036D5F">
        <w:rPr>
          <w:rFonts w:ascii="Times New Roman" w:hAnsi="Times New Roman" w:cs="Times New Roman"/>
          <w:sz w:val="24"/>
          <w:szCs w:val="24"/>
        </w:rPr>
        <w:t>, pentru care a zis Mântuitorul lui Petru: „Puţin credinciosule,</w:t>
      </w:r>
      <w:r w:rsidR="005916EF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 xml:space="preserve">pentru ce te-ai îndoit?” </w:t>
      </w:r>
      <w:proofErr w:type="gramStart"/>
      <w:r w:rsidRPr="00036D5F">
        <w:rPr>
          <w:rFonts w:ascii="Times New Roman" w:hAnsi="Times New Roman" w:cs="Times New Roman"/>
          <w:sz w:val="24"/>
          <w:szCs w:val="24"/>
        </w:rPr>
        <w:t>(Matei 14, 31).</w:t>
      </w:r>
      <w:proofErr w:type="gramEnd"/>
      <w:r w:rsidRPr="00036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D5F">
        <w:rPr>
          <w:rFonts w:ascii="Times New Roman" w:hAnsi="Times New Roman" w:cs="Times New Roman"/>
          <w:sz w:val="24"/>
          <w:szCs w:val="24"/>
        </w:rPr>
        <w:t xml:space="preserve">Este </w:t>
      </w:r>
      <w:r w:rsidRPr="00036D5F">
        <w:rPr>
          <w:rFonts w:ascii="Times New Roman" w:hAnsi="Times New Roman" w:cs="Times New Roman"/>
          <w:i/>
          <w:iCs/>
          <w:sz w:val="24"/>
          <w:szCs w:val="24"/>
        </w:rPr>
        <w:t xml:space="preserve">credinţă făţarnică </w:t>
      </w:r>
      <w:r w:rsidRPr="00036D5F">
        <w:rPr>
          <w:rFonts w:ascii="Times New Roman" w:hAnsi="Times New Roman" w:cs="Times New Roman"/>
          <w:sz w:val="24"/>
          <w:szCs w:val="24"/>
        </w:rPr>
        <w:t>(Matei 23, 13- 29; I</w:t>
      </w:r>
      <w:r w:rsidR="005916EF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Timotei 1, 5).</w:t>
      </w:r>
      <w:proofErr w:type="gramEnd"/>
      <w:r w:rsidRPr="00036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D5F">
        <w:rPr>
          <w:rFonts w:ascii="Times New Roman" w:hAnsi="Times New Roman" w:cs="Times New Roman"/>
          <w:sz w:val="24"/>
          <w:szCs w:val="24"/>
        </w:rPr>
        <w:t xml:space="preserve">Este </w:t>
      </w:r>
      <w:r w:rsidRPr="00036D5F">
        <w:rPr>
          <w:rFonts w:ascii="Times New Roman" w:hAnsi="Times New Roman" w:cs="Times New Roman"/>
          <w:i/>
          <w:iCs/>
          <w:sz w:val="24"/>
          <w:szCs w:val="24"/>
        </w:rPr>
        <w:t xml:space="preserve">credinţă bigotă </w:t>
      </w:r>
      <w:r w:rsidRPr="00036D5F">
        <w:rPr>
          <w:rFonts w:ascii="Times New Roman" w:hAnsi="Times New Roman" w:cs="Times New Roman"/>
          <w:sz w:val="24"/>
          <w:szCs w:val="24"/>
        </w:rPr>
        <w:t>(bolnavă, fanatică), mai bine zis nelămurită (II</w:t>
      </w:r>
      <w:r w:rsidR="005916EF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Timotei 3, 8).</w:t>
      </w:r>
      <w:proofErr w:type="gramEnd"/>
      <w:r w:rsidRPr="00036D5F">
        <w:rPr>
          <w:rFonts w:ascii="Times New Roman" w:hAnsi="Times New Roman" w:cs="Times New Roman"/>
          <w:sz w:val="24"/>
          <w:szCs w:val="24"/>
        </w:rPr>
        <w:t xml:space="preserve"> Este </w:t>
      </w:r>
      <w:r w:rsidRPr="00036D5F">
        <w:rPr>
          <w:rFonts w:ascii="Times New Roman" w:hAnsi="Times New Roman" w:cs="Times New Roman"/>
          <w:i/>
          <w:iCs/>
          <w:sz w:val="24"/>
          <w:szCs w:val="24"/>
        </w:rPr>
        <w:t xml:space="preserve">credinţă superstiţioasă </w:t>
      </w:r>
      <w:r w:rsidRPr="00036D5F">
        <w:rPr>
          <w:rFonts w:ascii="Times New Roman" w:hAnsi="Times New Roman" w:cs="Times New Roman"/>
          <w:sz w:val="24"/>
          <w:szCs w:val="24"/>
        </w:rPr>
        <w:t xml:space="preserve">a celor </w:t>
      </w:r>
      <w:proofErr w:type="gramStart"/>
      <w:r w:rsidRPr="00036D5F">
        <w:rPr>
          <w:rFonts w:ascii="Times New Roman" w:hAnsi="Times New Roman" w:cs="Times New Roman"/>
          <w:sz w:val="24"/>
          <w:szCs w:val="24"/>
        </w:rPr>
        <w:t>ce</w:t>
      </w:r>
      <w:proofErr w:type="gramEnd"/>
      <w:r w:rsidRPr="00036D5F">
        <w:rPr>
          <w:rFonts w:ascii="Times New Roman" w:hAnsi="Times New Roman" w:cs="Times New Roman"/>
          <w:sz w:val="24"/>
          <w:szCs w:val="24"/>
        </w:rPr>
        <w:t xml:space="preserve"> cred în visuri, vedenii false,</w:t>
      </w:r>
      <w:r w:rsidR="005916EF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 xml:space="preserve">descântece, ghicitori şi vrăjitorii (Înţelepciunea lui Isus Sirah 34, 1-7). </w:t>
      </w:r>
      <w:proofErr w:type="gramStart"/>
      <w:r w:rsidRPr="00036D5F">
        <w:rPr>
          <w:rFonts w:ascii="Times New Roman" w:hAnsi="Times New Roman" w:cs="Times New Roman"/>
          <w:sz w:val="24"/>
          <w:szCs w:val="24"/>
        </w:rPr>
        <w:t xml:space="preserve">Este </w:t>
      </w:r>
      <w:r w:rsidRPr="00036D5F">
        <w:rPr>
          <w:rFonts w:ascii="Times New Roman" w:hAnsi="Times New Roman" w:cs="Times New Roman"/>
          <w:i/>
          <w:iCs/>
          <w:sz w:val="24"/>
          <w:szCs w:val="24"/>
        </w:rPr>
        <w:t>credinţă</w:t>
      </w:r>
      <w:r w:rsidR="005916EF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i/>
          <w:iCs/>
          <w:sz w:val="24"/>
          <w:szCs w:val="24"/>
        </w:rPr>
        <w:t xml:space="preserve">strâmbă </w:t>
      </w:r>
      <w:r w:rsidRPr="00036D5F">
        <w:rPr>
          <w:rFonts w:ascii="Times New Roman" w:hAnsi="Times New Roman" w:cs="Times New Roman"/>
          <w:sz w:val="24"/>
          <w:szCs w:val="24"/>
        </w:rPr>
        <w:t>şi rătăcită de la adevăr pe care o au sectarii şi toţi ereticii (I Timotei 1, 3; 1,</w:t>
      </w:r>
      <w:r w:rsidR="005916EF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19- 20; 4, 1- 2; 6, 14; 6, 21).</w:t>
      </w:r>
      <w:proofErr w:type="gramEnd"/>
      <w:r w:rsidRPr="00036D5F">
        <w:rPr>
          <w:rFonts w:ascii="Times New Roman" w:hAnsi="Times New Roman" w:cs="Times New Roman"/>
          <w:sz w:val="24"/>
          <w:szCs w:val="24"/>
        </w:rPr>
        <w:t xml:space="preserve"> Este </w:t>
      </w:r>
      <w:r w:rsidRPr="00036D5F">
        <w:rPr>
          <w:rFonts w:ascii="Times New Roman" w:hAnsi="Times New Roman" w:cs="Times New Roman"/>
          <w:i/>
          <w:iCs/>
          <w:sz w:val="24"/>
          <w:szCs w:val="24"/>
        </w:rPr>
        <w:t xml:space="preserve">credinţă păgână </w:t>
      </w:r>
      <w:r w:rsidRPr="00036D5F">
        <w:rPr>
          <w:rFonts w:ascii="Times New Roman" w:hAnsi="Times New Roman" w:cs="Times New Roman"/>
          <w:sz w:val="24"/>
          <w:szCs w:val="24"/>
        </w:rPr>
        <w:t>care nu are nimic din adevăr, a</w:t>
      </w:r>
      <w:r w:rsidR="005916EF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popoarelor care nu cred în Evanghelie şi în Hristos, Mântuitorul lumii (II Timotei 3</w:t>
      </w:r>
      <w:proofErr w:type="gramStart"/>
      <w:r w:rsidRPr="00036D5F">
        <w:rPr>
          <w:rFonts w:ascii="Times New Roman" w:hAnsi="Times New Roman" w:cs="Times New Roman"/>
          <w:sz w:val="24"/>
          <w:szCs w:val="24"/>
        </w:rPr>
        <w:t>,</w:t>
      </w:r>
      <w:r w:rsidR="005916EF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5916EF">
        <w:rPr>
          <w:rFonts w:ascii="Times New Roman" w:hAnsi="Times New Roman" w:cs="Times New Roman"/>
          <w:sz w:val="24"/>
          <w:szCs w:val="24"/>
        </w:rPr>
        <w:t>).</w:t>
      </w:r>
      <w:r w:rsidR="005916EF">
        <w:rPr>
          <w:rStyle w:val="Referinnotdesubsol"/>
          <w:rFonts w:ascii="Times New Roman" w:hAnsi="Times New Roman" w:cs="Times New Roman"/>
          <w:sz w:val="24"/>
          <w:szCs w:val="24"/>
        </w:rPr>
        <w:footnoteReference w:id="6"/>
      </w:r>
    </w:p>
    <w:p w:rsidR="00036D5F" w:rsidRPr="00036D5F" w:rsidRDefault="00036D5F" w:rsidP="00036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D5F">
        <w:rPr>
          <w:rFonts w:ascii="Times New Roman" w:hAnsi="Times New Roman" w:cs="Times New Roman"/>
          <w:b/>
          <w:bCs/>
          <w:sz w:val="24"/>
          <w:szCs w:val="24"/>
        </w:rPr>
        <w:t>Dreptmăritori creştini!</w:t>
      </w:r>
    </w:p>
    <w:p w:rsidR="00036D5F" w:rsidRPr="00036D5F" w:rsidRDefault="005916EF" w:rsidP="00036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036D5F" w:rsidRPr="00036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Î</w:t>
      </w:r>
      <w:r w:rsidR="00FC6F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ncheiere</w:t>
      </w:r>
      <w:r w:rsidR="00036D5F" w:rsidRPr="00036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36D5F" w:rsidRPr="00036D5F" w:rsidRDefault="00036D5F" w:rsidP="005916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D5F">
        <w:rPr>
          <w:rFonts w:ascii="Times New Roman" w:hAnsi="Times New Roman" w:cs="Times New Roman"/>
          <w:sz w:val="24"/>
          <w:szCs w:val="24"/>
        </w:rPr>
        <w:t>În zilele noastre ca şi în alte vremi, câţi orbi şi săraci nu sunt în diferite locuri,</w:t>
      </w:r>
      <w:r w:rsidR="005916EF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care cerşesc pe drumuri şi cât de fericit şi bun următor al Mântuitorului este acela</w:t>
      </w:r>
      <w:r w:rsidR="005916EF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care, auzind glasul acestor oameni săraci şi necăjiţi, se opreşte din calea sa şi întreabă,</w:t>
      </w:r>
      <w:r w:rsidR="005916EF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 xml:space="preserve">zicând: Ce voiţi să facem? Şi </w:t>
      </w:r>
      <w:proofErr w:type="gramStart"/>
      <w:r w:rsidRPr="00036D5F">
        <w:rPr>
          <w:rFonts w:ascii="Times New Roman" w:hAnsi="Times New Roman" w:cs="Times New Roman"/>
          <w:sz w:val="24"/>
          <w:szCs w:val="24"/>
        </w:rPr>
        <w:t xml:space="preserve">înţelegând </w:t>
      </w:r>
      <w:r w:rsidR="00EC2DD8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cele</w:t>
      </w:r>
      <w:proofErr w:type="gramEnd"/>
      <w:r w:rsidRPr="00036D5F">
        <w:rPr>
          <w:rFonts w:ascii="Times New Roman" w:hAnsi="Times New Roman" w:cs="Times New Roman"/>
          <w:sz w:val="24"/>
          <w:szCs w:val="24"/>
        </w:rPr>
        <w:t xml:space="preserve"> de nevoie ale lor, îi ajută în lipsuri şi la</w:t>
      </w:r>
      <w:r w:rsidR="005916EF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toate cele de nevoie ale lor?</w:t>
      </w:r>
      <w:r w:rsidR="005916EF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Noi oamenii nu putem face minuni cu cei orbi, bolnavi şi săraci, dar din cele</w:t>
      </w:r>
      <w:r w:rsidR="00591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D5F">
        <w:rPr>
          <w:rFonts w:ascii="Times New Roman" w:hAnsi="Times New Roman" w:cs="Times New Roman"/>
          <w:sz w:val="24"/>
          <w:szCs w:val="24"/>
        </w:rPr>
        <w:t>ce</w:t>
      </w:r>
      <w:proofErr w:type="gramEnd"/>
      <w:r w:rsidRPr="00036D5F">
        <w:rPr>
          <w:rFonts w:ascii="Times New Roman" w:hAnsi="Times New Roman" w:cs="Times New Roman"/>
          <w:sz w:val="24"/>
          <w:szCs w:val="24"/>
        </w:rPr>
        <w:t xml:space="preserve"> avem putem să- i ajutăm cu cele de nevoie, aducându-ne aminte că cei săraci sunt</w:t>
      </w:r>
      <w:r w:rsidR="005916EF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 xml:space="preserve">făpturi ale lui Dumnezeu (Iov 34, 19; Pilde 22, 2). Să </w:t>
      </w:r>
      <w:proofErr w:type="gramStart"/>
      <w:r w:rsidRPr="00036D5F">
        <w:rPr>
          <w:rFonts w:ascii="Times New Roman" w:hAnsi="Times New Roman" w:cs="Times New Roman"/>
          <w:sz w:val="24"/>
          <w:szCs w:val="24"/>
        </w:rPr>
        <w:t>ne</w:t>
      </w:r>
      <w:r w:rsidR="00EC2DD8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 xml:space="preserve"> aducem</w:t>
      </w:r>
      <w:proofErr w:type="gramEnd"/>
      <w:r w:rsidRPr="00036D5F">
        <w:rPr>
          <w:rFonts w:ascii="Times New Roman" w:hAnsi="Times New Roman" w:cs="Times New Roman"/>
          <w:sz w:val="24"/>
          <w:szCs w:val="24"/>
        </w:rPr>
        <w:t xml:space="preserve"> aminte că Dumnezeu</w:t>
      </w:r>
      <w:r w:rsidR="005916EF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iubeşte pe săraci ca şi pe bogaţi (Iov 34, 28; Psalmi 11, 5). Să-şi aducă aminte cei</w:t>
      </w:r>
      <w:r w:rsidR="005916EF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 xml:space="preserve">bogaţi că cine miluieşte pe sărac, împrumută pe Dumnezeu (Pilde 19, 17) şi </w:t>
      </w:r>
      <w:proofErr w:type="gramStart"/>
      <w:r w:rsidRPr="00036D5F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036D5F">
        <w:rPr>
          <w:rFonts w:ascii="Times New Roman" w:hAnsi="Times New Roman" w:cs="Times New Roman"/>
          <w:sz w:val="24"/>
          <w:szCs w:val="24"/>
        </w:rPr>
        <w:t xml:space="preserve"> fi</w:t>
      </w:r>
      <w:r w:rsidR="005916EF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binecuvântat de Dumnezeu cu răsplată veşnică (II Corinteni 9, 9).</w:t>
      </w:r>
      <w:r w:rsidR="005916EF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 xml:space="preserve">Cine </w:t>
      </w:r>
      <w:proofErr w:type="gramStart"/>
      <w:r w:rsidRPr="00036D5F">
        <w:rPr>
          <w:rFonts w:ascii="Times New Roman" w:hAnsi="Times New Roman" w:cs="Times New Roman"/>
          <w:sz w:val="24"/>
          <w:szCs w:val="24"/>
        </w:rPr>
        <w:t xml:space="preserve">dispreţuieşte </w:t>
      </w:r>
      <w:r w:rsidR="00EC2DD8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pe</w:t>
      </w:r>
      <w:proofErr w:type="gramEnd"/>
      <w:r w:rsidRPr="00036D5F">
        <w:rPr>
          <w:rFonts w:ascii="Times New Roman" w:hAnsi="Times New Roman" w:cs="Times New Roman"/>
          <w:sz w:val="24"/>
          <w:szCs w:val="24"/>
        </w:rPr>
        <w:t xml:space="preserve"> sărac şi- l trece cu vederea, acela dispreţuieşte pe Hristos</w:t>
      </w:r>
      <w:r w:rsidR="005916EF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 xml:space="preserve">(Matei 25, 41- 45). </w:t>
      </w:r>
      <w:proofErr w:type="gramStart"/>
      <w:r w:rsidRPr="00036D5F">
        <w:rPr>
          <w:rFonts w:ascii="Times New Roman" w:hAnsi="Times New Roman" w:cs="Times New Roman"/>
          <w:sz w:val="24"/>
          <w:szCs w:val="24"/>
        </w:rPr>
        <w:t>Să nu uităm că</w:t>
      </w:r>
      <w:r w:rsidR="00EC2DD8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strigarea săracilor ajunge mai repede ca a noastră</w:t>
      </w:r>
      <w:r w:rsidR="005916EF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la Dumnezeu (Iacob 5, 4).</w:t>
      </w:r>
      <w:proofErr w:type="gramEnd"/>
      <w:r w:rsidRPr="00036D5F">
        <w:rPr>
          <w:rFonts w:ascii="Times New Roman" w:hAnsi="Times New Roman" w:cs="Times New Roman"/>
          <w:sz w:val="24"/>
          <w:szCs w:val="24"/>
        </w:rPr>
        <w:t xml:space="preserve"> Iar Mântuitorul ne învaţă: „Fericiţi cei milostivi, că aceia se</w:t>
      </w:r>
      <w:r w:rsidR="005916EF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vor milui” (Matei 5, 7).</w:t>
      </w:r>
      <w:r w:rsidR="005916EF">
        <w:rPr>
          <w:rStyle w:val="Referinnotdesubsol"/>
          <w:rFonts w:ascii="Times New Roman" w:hAnsi="Times New Roman" w:cs="Times New Roman"/>
          <w:sz w:val="24"/>
          <w:szCs w:val="24"/>
        </w:rPr>
        <w:footnoteReference w:id="7"/>
      </w:r>
    </w:p>
    <w:p w:rsidR="00036D5F" w:rsidRPr="00036D5F" w:rsidRDefault="00036D5F" w:rsidP="005916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D5F">
        <w:rPr>
          <w:rFonts w:ascii="Times New Roman" w:hAnsi="Times New Roman" w:cs="Times New Roman"/>
          <w:sz w:val="24"/>
          <w:szCs w:val="24"/>
        </w:rPr>
        <w:t xml:space="preserve">Fiecare vede ceea </w:t>
      </w:r>
      <w:proofErr w:type="gramStart"/>
      <w:r w:rsidRPr="00036D5F">
        <w:rPr>
          <w:rFonts w:ascii="Times New Roman" w:hAnsi="Times New Roman" w:cs="Times New Roman"/>
          <w:sz w:val="24"/>
          <w:szCs w:val="24"/>
        </w:rPr>
        <w:t>ce</w:t>
      </w:r>
      <w:proofErr w:type="gramEnd"/>
      <w:r w:rsidRPr="00036D5F">
        <w:rPr>
          <w:rFonts w:ascii="Times New Roman" w:hAnsi="Times New Roman" w:cs="Times New Roman"/>
          <w:sz w:val="24"/>
          <w:szCs w:val="24"/>
        </w:rPr>
        <w:t xml:space="preserve"> caută. </w:t>
      </w:r>
      <w:proofErr w:type="gramStart"/>
      <w:r w:rsidRPr="00036D5F">
        <w:rPr>
          <w:rFonts w:ascii="Times New Roman" w:hAnsi="Times New Roman" w:cs="Times New Roman"/>
          <w:sz w:val="24"/>
          <w:szCs w:val="24"/>
        </w:rPr>
        <w:t>De Îl căutăm pe Dumnezeu, Îl vedem.</w:t>
      </w:r>
      <w:proofErr w:type="gramEnd"/>
      <w:r w:rsidRPr="00036D5F">
        <w:rPr>
          <w:rFonts w:ascii="Times New Roman" w:hAnsi="Times New Roman" w:cs="Times New Roman"/>
          <w:sz w:val="24"/>
          <w:szCs w:val="24"/>
        </w:rPr>
        <w:t xml:space="preserve"> Fiecare</w:t>
      </w:r>
      <w:r w:rsidR="005916EF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 xml:space="preserve">vede cu ochii pe care îi are, prin fereastra pe care şi-o alege ca </w:t>
      </w:r>
      <w:proofErr w:type="gramStart"/>
      <w:r w:rsidRPr="00036D5F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Pr="00036D5F">
        <w:rPr>
          <w:rFonts w:ascii="Times New Roman" w:hAnsi="Times New Roman" w:cs="Times New Roman"/>
          <w:sz w:val="24"/>
          <w:szCs w:val="24"/>
        </w:rPr>
        <w:t xml:space="preserve"> vadă împrejurul lui.</w:t>
      </w:r>
      <w:r w:rsidR="005916EF">
        <w:rPr>
          <w:rStyle w:val="Referinnotdesubsol"/>
          <w:rFonts w:ascii="Times New Roman" w:hAnsi="Times New Roman" w:cs="Times New Roman"/>
          <w:sz w:val="24"/>
          <w:szCs w:val="24"/>
        </w:rPr>
        <w:footnoteReference w:id="8"/>
      </w:r>
      <w:r w:rsidR="00C37AB7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 xml:space="preserve">Fericitul Ieronim ne </w:t>
      </w:r>
      <w:r w:rsidRPr="00036D5F">
        <w:rPr>
          <w:rFonts w:ascii="Times New Roman" w:hAnsi="Times New Roman" w:cs="Times New Roman"/>
          <w:sz w:val="24"/>
          <w:szCs w:val="24"/>
        </w:rPr>
        <w:lastRenderedPageBreak/>
        <w:t>îndeamnă pe fiecare dintre noi prin cuvintele: „Să priveşti</w:t>
      </w:r>
      <w:r w:rsidR="005916EF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 xml:space="preserve">totdeauna înainte, gândindu-te pururea nu la </w:t>
      </w:r>
      <w:proofErr w:type="gramStart"/>
      <w:r w:rsidRPr="00036D5F">
        <w:rPr>
          <w:rFonts w:ascii="Times New Roman" w:hAnsi="Times New Roman" w:cs="Times New Roman"/>
          <w:sz w:val="24"/>
          <w:szCs w:val="24"/>
        </w:rPr>
        <w:t>răul</w:t>
      </w:r>
      <w:proofErr w:type="gramEnd"/>
      <w:r w:rsidRPr="00036D5F">
        <w:rPr>
          <w:rFonts w:ascii="Times New Roman" w:hAnsi="Times New Roman" w:cs="Times New Roman"/>
          <w:sz w:val="24"/>
          <w:szCs w:val="24"/>
        </w:rPr>
        <w:t xml:space="preserve"> pe care îl fac alţii, ci la binele pe</w:t>
      </w:r>
      <w:r w:rsidR="005916EF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care eşti dator să-l faci tu însuţi” (Epistola către Rustic).</w:t>
      </w:r>
      <w:r w:rsidR="005916EF">
        <w:rPr>
          <w:rStyle w:val="Referinnotdesubsol"/>
          <w:rFonts w:ascii="Times New Roman" w:hAnsi="Times New Roman" w:cs="Times New Roman"/>
          <w:sz w:val="24"/>
          <w:szCs w:val="24"/>
        </w:rPr>
        <w:footnoteReference w:id="9"/>
      </w:r>
    </w:p>
    <w:p w:rsidR="00036D5F" w:rsidRPr="00036D5F" w:rsidRDefault="00036D5F" w:rsidP="005916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D5F">
        <w:rPr>
          <w:rFonts w:ascii="Times New Roman" w:hAnsi="Times New Roman" w:cs="Times New Roman"/>
          <w:sz w:val="24"/>
          <w:szCs w:val="24"/>
        </w:rPr>
        <w:t>În concluzie, orbul din Evanghelie avea două virtuţi: credinţa tare</w:t>
      </w:r>
      <w:r w:rsidR="005916EF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 xml:space="preserve">în Dumnezeu şi rugăciunea lui stăruitoare. </w:t>
      </w:r>
      <w:proofErr w:type="gramStart"/>
      <w:r w:rsidRPr="00036D5F">
        <w:rPr>
          <w:rFonts w:ascii="Times New Roman" w:hAnsi="Times New Roman" w:cs="Times New Roman"/>
          <w:sz w:val="24"/>
          <w:szCs w:val="24"/>
        </w:rPr>
        <w:t xml:space="preserve">Aceste </w:t>
      </w:r>
      <w:r w:rsidR="00EC2DD8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două</w:t>
      </w:r>
      <w:proofErr w:type="gramEnd"/>
      <w:r w:rsidRPr="00036D5F">
        <w:rPr>
          <w:rFonts w:ascii="Times New Roman" w:hAnsi="Times New Roman" w:cs="Times New Roman"/>
          <w:sz w:val="24"/>
          <w:szCs w:val="24"/>
        </w:rPr>
        <w:t xml:space="preserve"> virtuţi l-au vindecat şi l-au</w:t>
      </w:r>
      <w:r w:rsidR="005916EF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 xml:space="preserve">făcut ucenic al lui Hristos. Pe acestea </w:t>
      </w:r>
      <w:proofErr w:type="gramStart"/>
      <w:r w:rsidRPr="00036D5F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Pr="00036D5F">
        <w:rPr>
          <w:rFonts w:ascii="Times New Roman" w:hAnsi="Times New Roman" w:cs="Times New Roman"/>
          <w:sz w:val="24"/>
          <w:szCs w:val="24"/>
        </w:rPr>
        <w:t xml:space="preserve"> le dobândim şi noi, dacă vrem să</w:t>
      </w:r>
      <w:r w:rsidR="005916EF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 xml:space="preserve">ne mântuim şi să facă Domnul milă cu noi. Şi </w:t>
      </w:r>
      <w:proofErr w:type="gramStart"/>
      <w:r w:rsidRPr="00036D5F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Pr="00036D5F">
        <w:rPr>
          <w:rFonts w:ascii="Times New Roman" w:hAnsi="Times New Roman" w:cs="Times New Roman"/>
          <w:sz w:val="24"/>
          <w:szCs w:val="24"/>
        </w:rPr>
        <w:t xml:space="preserve"> nu uităm că credinţa sporeşte în</w:t>
      </w:r>
      <w:r w:rsidR="005916EF">
        <w:rPr>
          <w:rFonts w:ascii="Times New Roman" w:hAnsi="Times New Roman" w:cs="Times New Roman"/>
          <w:sz w:val="24"/>
          <w:szCs w:val="24"/>
        </w:rPr>
        <w:t xml:space="preserve"> </w:t>
      </w:r>
      <w:r w:rsidRPr="00036D5F">
        <w:rPr>
          <w:rFonts w:ascii="Times New Roman" w:hAnsi="Times New Roman" w:cs="Times New Roman"/>
          <w:sz w:val="24"/>
          <w:szCs w:val="24"/>
        </w:rPr>
        <w:t>sufletele noastre prin milostenie şi citirea cărţilor sfinte. A</w:t>
      </w:r>
      <w:r w:rsidR="00A446DF">
        <w:rPr>
          <w:rFonts w:ascii="Times New Roman" w:hAnsi="Times New Roman" w:cs="Times New Roman"/>
          <w:sz w:val="24"/>
          <w:szCs w:val="24"/>
        </w:rPr>
        <w:t>min</w:t>
      </w:r>
      <w:r w:rsidRPr="00036D5F">
        <w:rPr>
          <w:rFonts w:ascii="Times New Roman" w:hAnsi="Times New Roman" w:cs="Times New Roman"/>
          <w:sz w:val="24"/>
          <w:szCs w:val="24"/>
        </w:rPr>
        <w:t>!</w:t>
      </w:r>
    </w:p>
    <w:p w:rsidR="00036D5F" w:rsidRDefault="00036D5F" w:rsidP="00036D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37AB7" w:rsidRDefault="00036D5F" w:rsidP="00C37A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16EF">
        <w:rPr>
          <w:rFonts w:ascii="Times New Roman" w:hAnsi="Times New Roman" w:cs="Times New Roman"/>
          <w:b/>
          <w:bCs/>
          <w:sz w:val="28"/>
          <w:szCs w:val="28"/>
        </w:rPr>
        <w:t>Bibliografie</w:t>
      </w:r>
    </w:p>
    <w:p w:rsidR="00FC6F9D" w:rsidRPr="00FC6F9D" w:rsidRDefault="005916EF" w:rsidP="00C37AB7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6F9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Biblia sau Sfanta Scriptură</w:t>
      </w:r>
      <w:r w:rsidRPr="00FC6F9D">
        <w:rPr>
          <w:rFonts w:ascii="Times New Roman" w:eastAsia="TimesNewRomanPSMT" w:hAnsi="Times New Roman" w:cs="Times New Roman"/>
          <w:sz w:val="24"/>
          <w:szCs w:val="24"/>
        </w:rPr>
        <w:t>, tipărită sub indrumarea şi cu purtarea de grijă a Prea Fericitului Părinte D</w:t>
      </w:r>
      <w:r w:rsidR="00DD11CA">
        <w:rPr>
          <w:rFonts w:ascii="Times New Roman" w:eastAsia="TimesNewRomanPSMT" w:hAnsi="Times New Roman" w:cs="Times New Roman"/>
          <w:sz w:val="24"/>
          <w:szCs w:val="24"/>
        </w:rPr>
        <w:t>aniel</w:t>
      </w:r>
      <w:r w:rsidRPr="00FC6F9D">
        <w:rPr>
          <w:rFonts w:ascii="Times New Roman" w:eastAsia="TimesNewRomanPSMT" w:hAnsi="Times New Roman" w:cs="Times New Roman"/>
          <w:sz w:val="24"/>
          <w:szCs w:val="24"/>
        </w:rPr>
        <w:t xml:space="preserve"> – Patriarhul Bisericii Ortodoxe Române, Editura Institutului Biblic şi de Misiune al Bisericii Ortodoxe Romane, Bucureşti, 2008.</w:t>
      </w:r>
    </w:p>
    <w:p w:rsidR="00FC6F9D" w:rsidRPr="00FC6F9D" w:rsidRDefault="00036D5F" w:rsidP="00FC6F9D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6F9D">
        <w:rPr>
          <w:rFonts w:ascii="Times New Roman" w:hAnsi="Times New Roman" w:cs="Times New Roman"/>
          <w:sz w:val="24"/>
          <w:szCs w:val="24"/>
        </w:rPr>
        <w:t xml:space="preserve">Briancianinov, Sf. Ignatie, </w:t>
      </w:r>
      <w:r w:rsidRPr="00FC6F9D">
        <w:rPr>
          <w:rFonts w:ascii="Times New Roman" w:hAnsi="Times New Roman" w:cs="Times New Roman"/>
          <w:i/>
          <w:iCs/>
          <w:sz w:val="24"/>
          <w:szCs w:val="24"/>
        </w:rPr>
        <w:t>Predici la Octoih</w:t>
      </w:r>
      <w:r w:rsidRPr="00FC6F9D">
        <w:rPr>
          <w:rFonts w:ascii="Times New Roman" w:hAnsi="Times New Roman" w:cs="Times New Roman"/>
          <w:sz w:val="24"/>
          <w:szCs w:val="24"/>
        </w:rPr>
        <w:t>, trad. Adrian şi Xenia Tănăsescu-Vlas, Ed. Sophia, Bucureşti, 2005.</w:t>
      </w:r>
    </w:p>
    <w:p w:rsidR="00FC6F9D" w:rsidRPr="00FC6F9D" w:rsidRDefault="00036D5F" w:rsidP="00C37AB7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6F9D">
        <w:rPr>
          <w:rFonts w:ascii="Times New Roman" w:hAnsi="Times New Roman" w:cs="Times New Roman"/>
          <w:sz w:val="24"/>
          <w:szCs w:val="24"/>
        </w:rPr>
        <w:t xml:space="preserve">Plămădeală, Mitropolitul Ardealului Antonie, </w:t>
      </w:r>
      <w:r w:rsidRPr="00FC6F9D">
        <w:rPr>
          <w:rFonts w:ascii="Times New Roman" w:hAnsi="Times New Roman" w:cs="Times New Roman"/>
          <w:i/>
          <w:iCs/>
          <w:sz w:val="24"/>
          <w:szCs w:val="24"/>
        </w:rPr>
        <w:t>Tâlcuiri noi la texte vechi</w:t>
      </w:r>
      <w:r w:rsidRPr="00FC6F9D">
        <w:rPr>
          <w:rFonts w:ascii="Times New Roman" w:hAnsi="Times New Roman" w:cs="Times New Roman"/>
          <w:sz w:val="24"/>
          <w:szCs w:val="24"/>
        </w:rPr>
        <w:t>,</w:t>
      </w:r>
      <w:r w:rsidR="00A446DF">
        <w:rPr>
          <w:rFonts w:ascii="Times New Roman" w:hAnsi="Times New Roman" w:cs="Times New Roman"/>
          <w:sz w:val="24"/>
          <w:szCs w:val="24"/>
        </w:rPr>
        <w:t xml:space="preserve"> </w:t>
      </w:r>
      <w:r w:rsidRPr="00FC6F9D">
        <w:rPr>
          <w:rFonts w:ascii="Times New Roman" w:hAnsi="Times New Roman" w:cs="Times New Roman"/>
          <w:sz w:val="24"/>
          <w:szCs w:val="24"/>
        </w:rPr>
        <w:t xml:space="preserve">Ediţia </w:t>
      </w:r>
      <w:proofErr w:type="gramStart"/>
      <w:r w:rsidRPr="00FC6F9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C6F9D">
        <w:rPr>
          <w:rFonts w:ascii="Times New Roman" w:hAnsi="Times New Roman" w:cs="Times New Roman"/>
          <w:sz w:val="24"/>
          <w:szCs w:val="24"/>
        </w:rPr>
        <w:t xml:space="preserve"> II- a, Ed. Pronostic SRL, Bucureşti, 1996.</w:t>
      </w:r>
    </w:p>
    <w:p w:rsidR="00036D5F" w:rsidRPr="00FC6F9D" w:rsidRDefault="00036D5F" w:rsidP="00C37AB7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6F9D">
        <w:rPr>
          <w:rFonts w:ascii="Times New Roman" w:hAnsi="Times New Roman" w:cs="Times New Roman"/>
          <w:sz w:val="24"/>
          <w:szCs w:val="24"/>
        </w:rPr>
        <w:t xml:space="preserve">Ilie, Arhimandrit Cleopa, </w:t>
      </w:r>
      <w:r w:rsidRPr="00FC6F9D">
        <w:rPr>
          <w:rFonts w:ascii="Times New Roman" w:hAnsi="Times New Roman" w:cs="Times New Roman"/>
          <w:i/>
          <w:iCs/>
          <w:sz w:val="24"/>
          <w:szCs w:val="24"/>
        </w:rPr>
        <w:t>Predici la Duminicile de peste an</w:t>
      </w:r>
      <w:r w:rsidRPr="00FC6F9D">
        <w:rPr>
          <w:rFonts w:ascii="Times New Roman" w:hAnsi="Times New Roman" w:cs="Times New Roman"/>
          <w:sz w:val="24"/>
          <w:szCs w:val="24"/>
        </w:rPr>
        <w:t xml:space="preserve">, Ediţia </w:t>
      </w:r>
      <w:proofErr w:type="gramStart"/>
      <w:r w:rsidRPr="00FC6F9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C6F9D">
        <w:rPr>
          <w:rFonts w:ascii="Times New Roman" w:hAnsi="Times New Roman" w:cs="Times New Roman"/>
          <w:sz w:val="24"/>
          <w:szCs w:val="24"/>
        </w:rPr>
        <w:t xml:space="preserve"> III-a, Ed.Mănăstirea Sihăstria, 2007.</w:t>
      </w:r>
    </w:p>
    <w:p w:rsidR="00A44DF8" w:rsidRDefault="00A44DF8" w:rsidP="00C37AB7">
      <w:pPr>
        <w:jc w:val="both"/>
      </w:pPr>
    </w:p>
    <w:sectPr w:rsidR="00A44DF8" w:rsidSect="00A44DF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F65" w:rsidRDefault="00A60F65" w:rsidP="00036D5F">
      <w:pPr>
        <w:spacing w:after="0" w:line="240" w:lineRule="auto"/>
      </w:pPr>
      <w:r>
        <w:separator/>
      </w:r>
    </w:p>
  </w:endnote>
  <w:endnote w:type="continuationSeparator" w:id="0">
    <w:p w:rsidR="00A60F65" w:rsidRDefault="00A60F65" w:rsidP="0003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15344"/>
      <w:docPartObj>
        <w:docPartGallery w:val="Page Numbers (Bottom of Page)"/>
        <w:docPartUnique/>
      </w:docPartObj>
    </w:sdtPr>
    <w:sdtEndPr/>
    <w:sdtContent>
      <w:p w:rsidR="00036D5F" w:rsidRDefault="00A60F65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A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6D5F" w:rsidRDefault="00036D5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F65" w:rsidRDefault="00A60F65" w:rsidP="00036D5F">
      <w:pPr>
        <w:spacing w:after="0" w:line="240" w:lineRule="auto"/>
      </w:pPr>
      <w:r>
        <w:separator/>
      </w:r>
    </w:p>
  </w:footnote>
  <w:footnote w:type="continuationSeparator" w:id="0">
    <w:p w:rsidR="00A60F65" w:rsidRDefault="00A60F65" w:rsidP="00036D5F">
      <w:pPr>
        <w:spacing w:after="0" w:line="240" w:lineRule="auto"/>
      </w:pPr>
      <w:r>
        <w:continuationSeparator/>
      </w:r>
    </w:p>
  </w:footnote>
  <w:footnote w:id="1">
    <w:p w:rsidR="00036D5F" w:rsidRPr="00036D5F" w:rsidRDefault="00036D5F" w:rsidP="00036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36D5F">
        <w:rPr>
          <w:rStyle w:val="Referinnotdesubsol"/>
          <w:rFonts w:ascii="Times New Roman" w:hAnsi="Times New Roman" w:cs="Times New Roman"/>
          <w:sz w:val="18"/>
          <w:szCs w:val="18"/>
        </w:rPr>
        <w:footnoteRef/>
      </w:r>
      <w:r w:rsidRPr="00036D5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36D5F">
        <w:rPr>
          <w:rFonts w:ascii="Times New Roman" w:hAnsi="Times New Roman" w:cs="Times New Roman"/>
          <w:sz w:val="18"/>
          <w:szCs w:val="18"/>
        </w:rPr>
        <w:t xml:space="preserve">1 Sf. Ignatie Briancianinov, </w:t>
      </w:r>
      <w:r w:rsidRPr="00036D5F">
        <w:rPr>
          <w:rFonts w:ascii="Times New Roman" w:hAnsi="Times New Roman" w:cs="Times New Roman"/>
          <w:i/>
          <w:iCs/>
          <w:sz w:val="18"/>
          <w:szCs w:val="18"/>
        </w:rPr>
        <w:t>Predici la Octoih</w:t>
      </w:r>
      <w:r w:rsidRPr="00036D5F">
        <w:rPr>
          <w:rFonts w:ascii="Times New Roman" w:hAnsi="Times New Roman" w:cs="Times New Roman"/>
          <w:sz w:val="18"/>
          <w:szCs w:val="18"/>
        </w:rPr>
        <w:t>, trad.</w:t>
      </w:r>
      <w:proofErr w:type="gramEnd"/>
      <w:r w:rsidRPr="00036D5F">
        <w:rPr>
          <w:rFonts w:ascii="Times New Roman" w:hAnsi="Times New Roman" w:cs="Times New Roman"/>
          <w:sz w:val="18"/>
          <w:szCs w:val="18"/>
        </w:rPr>
        <w:t xml:space="preserve"> Adrian şi Xenia Tănăsescu- Vlas, Ed. Sophia</w:t>
      </w:r>
      <w:proofErr w:type="gramStart"/>
      <w:r w:rsidRPr="00036D5F">
        <w:rPr>
          <w:rFonts w:ascii="Times New Roman" w:hAnsi="Times New Roman" w:cs="Times New Roman"/>
          <w:sz w:val="18"/>
          <w:szCs w:val="18"/>
        </w:rPr>
        <w:t>,Bucureşti</w:t>
      </w:r>
      <w:proofErr w:type="gramEnd"/>
      <w:r w:rsidRPr="00036D5F">
        <w:rPr>
          <w:rFonts w:ascii="Times New Roman" w:hAnsi="Times New Roman" w:cs="Times New Roman"/>
          <w:sz w:val="18"/>
          <w:szCs w:val="18"/>
        </w:rPr>
        <w:t>, 2005, p. 208.</w:t>
      </w:r>
    </w:p>
  </w:footnote>
  <w:footnote w:id="2">
    <w:p w:rsidR="00036D5F" w:rsidRPr="00036D5F" w:rsidRDefault="00036D5F" w:rsidP="00036D5F">
      <w:pPr>
        <w:pStyle w:val="Textnotdesubsol"/>
      </w:pPr>
      <w:r w:rsidRPr="00036D5F">
        <w:rPr>
          <w:rStyle w:val="Referinnotdesubsol"/>
          <w:rFonts w:ascii="Times New Roman" w:hAnsi="Times New Roman" w:cs="Times New Roman"/>
          <w:sz w:val="18"/>
          <w:szCs w:val="18"/>
        </w:rPr>
        <w:footnoteRef/>
      </w:r>
      <w:r w:rsidRPr="00036D5F">
        <w:rPr>
          <w:rFonts w:ascii="Times New Roman" w:hAnsi="Times New Roman" w:cs="Times New Roman"/>
          <w:sz w:val="18"/>
          <w:szCs w:val="18"/>
        </w:rPr>
        <w:t xml:space="preserve"> Antonie Plămădeală, Mitropolitul Ardealului, </w:t>
      </w:r>
      <w:r w:rsidRPr="00036D5F">
        <w:rPr>
          <w:rFonts w:ascii="Times New Roman" w:hAnsi="Times New Roman" w:cs="Times New Roman"/>
          <w:i/>
          <w:iCs/>
          <w:sz w:val="18"/>
          <w:szCs w:val="18"/>
        </w:rPr>
        <w:t>Tâlcuiri noi la texte vechi</w:t>
      </w:r>
      <w:r w:rsidRPr="00036D5F">
        <w:rPr>
          <w:rFonts w:ascii="Times New Roman" w:hAnsi="Times New Roman" w:cs="Times New Roman"/>
          <w:sz w:val="18"/>
          <w:szCs w:val="18"/>
        </w:rPr>
        <w:t xml:space="preserve">, Ediţia </w:t>
      </w:r>
      <w:proofErr w:type="gramStart"/>
      <w:r w:rsidRPr="00036D5F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036D5F">
        <w:rPr>
          <w:rFonts w:ascii="Times New Roman" w:hAnsi="Times New Roman" w:cs="Times New Roman"/>
          <w:sz w:val="18"/>
          <w:szCs w:val="18"/>
        </w:rPr>
        <w:t xml:space="preserve"> II- a, Ed. Pronostic SRL, Bucureşti, 1996, p. 537.</w:t>
      </w:r>
    </w:p>
  </w:footnote>
  <w:footnote w:id="3">
    <w:p w:rsidR="00036D5F" w:rsidRPr="00036D5F" w:rsidRDefault="00036D5F" w:rsidP="005916EF">
      <w:pPr>
        <w:pStyle w:val="Textnotdesubsol"/>
        <w:rPr>
          <w:rFonts w:ascii="Times New Roman" w:hAnsi="Times New Roman" w:cs="Times New Roman"/>
          <w:sz w:val="18"/>
          <w:szCs w:val="18"/>
        </w:rPr>
      </w:pPr>
      <w:r w:rsidRPr="00036D5F">
        <w:rPr>
          <w:rStyle w:val="Referinnotdesubsol"/>
          <w:rFonts w:ascii="Times New Roman" w:hAnsi="Times New Roman" w:cs="Times New Roman"/>
          <w:sz w:val="18"/>
          <w:szCs w:val="18"/>
        </w:rPr>
        <w:footnoteRef/>
      </w:r>
      <w:r w:rsidRPr="00036D5F">
        <w:rPr>
          <w:rFonts w:ascii="Times New Roman" w:hAnsi="Times New Roman" w:cs="Times New Roman"/>
          <w:sz w:val="18"/>
          <w:szCs w:val="18"/>
        </w:rPr>
        <w:t xml:space="preserve"> Arhimandrit Cleopa Ilie, </w:t>
      </w:r>
      <w:r w:rsidRPr="00036D5F">
        <w:rPr>
          <w:rFonts w:ascii="Times New Roman" w:hAnsi="Times New Roman" w:cs="Times New Roman"/>
          <w:i/>
          <w:iCs/>
          <w:sz w:val="18"/>
          <w:szCs w:val="18"/>
        </w:rPr>
        <w:t>Predici la Duminicile de peste an</w:t>
      </w:r>
      <w:r w:rsidRPr="00036D5F">
        <w:rPr>
          <w:rFonts w:ascii="Times New Roman" w:hAnsi="Times New Roman" w:cs="Times New Roman"/>
          <w:sz w:val="18"/>
          <w:szCs w:val="18"/>
        </w:rPr>
        <w:t>, Ediţia a III-a, Ed. Mănăstirea Sihăstria</w:t>
      </w:r>
      <w:proofErr w:type="gramStart"/>
      <w:r w:rsidRPr="00036D5F">
        <w:rPr>
          <w:rFonts w:ascii="Times New Roman" w:hAnsi="Times New Roman" w:cs="Times New Roman"/>
          <w:sz w:val="18"/>
          <w:szCs w:val="18"/>
        </w:rPr>
        <w:t>,2007</w:t>
      </w:r>
      <w:proofErr w:type="gramEnd"/>
      <w:r w:rsidRPr="00036D5F">
        <w:rPr>
          <w:rFonts w:ascii="Times New Roman" w:hAnsi="Times New Roman" w:cs="Times New Roman"/>
          <w:sz w:val="18"/>
          <w:szCs w:val="18"/>
        </w:rPr>
        <w:t>, p. 276.</w:t>
      </w:r>
    </w:p>
  </w:footnote>
  <w:footnote w:id="4">
    <w:p w:rsidR="00BC4B41" w:rsidRPr="005916EF" w:rsidRDefault="00BC4B41" w:rsidP="0059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4B41">
        <w:rPr>
          <w:rStyle w:val="Referinnotdesubsol"/>
          <w:rFonts w:ascii="Times New Roman" w:hAnsi="Times New Roman" w:cs="Times New Roman"/>
          <w:sz w:val="18"/>
          <w:szCs w:val="18"/>
        </w:rPr>
        <w:footnoteRef/>
      </w:r>
      <w:r w:rsidRPr="00BC4B4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BC4B41">
        <w:rPr>
          <w:rFonts w:ascii="Times New Roman" w:hAnsi="Times New Roman" w:cs="Times New Roman"/>
          <w:sz w:val="18"/>
          <w:szCs w:val="18"/>
        </w:rPr>
        <w:t xml:space="preserve">Sf. Ignatie Briancianinov, </w:t>
      </w:r>
      <w:r w:rsidRPr="00BC4B41">
        <w:rPr>
          <w:rFonts w:ascii="Times New Roman" w:hAnsi="Times New Roman" w:cs="Times New Roman"/>
          <w:i/>
          <w:iCs/>
          <w:sz w:val="18"/>
          <w:szCs w:val="18"/>
        </w:rPr>
        <w:t>Ibidem</w:t>
      </w:r>
      <w:r w:rsidR="005916EF">
        <w:rPr>
          <w:rFonts w:ascii="Times New Roman" w:hAnsi="Times New Roman" w:cs="Times New Roman"/>
          <w:sz w:val="18"/>
          <w:szCs w:val="18"/>
        </w:rPr>
        <w:t>, p. 210- 211.</w:t>
      </w:r>
      <w:proofErr w:type="gramEnd"/>
    </w:p>
  </w:footnote>
  <w:footnote w:id="5">
    <w:p w:rsidR="005916EF" w:rsidRPr="005916EF" w:rsidRDefault="005916EF" w:rsidP="005916EF">
      <w:pPr>
        <w:pStyle w:val="Textnotdesubsol"/>
        <w:rPr>
          <w:sz w:val="18"/>
          <w:szCs w:val="18"/>
        </w:rPr>
      </w:pPr>
      <w:r w:rsidRPr="005916EF">
        <w:rPr>
          <w:rStyle w:val="Referinnotdesubsol"/>
          <w:sz w:val="18"/>
          <w:szCs w:val="18"/>
        </w:rPr>
        <w:footnoteRef/>
      </w:r>
      <w:r w:rsidRPr="005916EF">
        <w:rPr>
          <w:sz w:val="18"/>
          <w:szCs w:val="18"/>
        </w:rPr>
        <w:t xml:space="preserve"> </w:t>
      </w:r>
      <w:r w:rsidRPr="005916EF">
        <w:rPr>
          <w:rFonts w:ascii="Times New Roman" w:hAnsi="Times New Roman" w:cs="Times New Roman"/>
          <w:sz w:val="18"/>
          <w:szCs w:val="18"/>
        </w:rPr>
        <w:t>Ibidem, p. 213-215.</w:t>
      </w:r>
    </w:p>
  </w:footnote>
  <w:footnote w:id="6">
    <w:p w:rsidR="005916EF" w:rsidRPr="005916EF" w:rsidRDefault="005916EF" w:rsidP="005916EF">
      <w:pPr>
        <w:pStyle w:val="Textnotdesubsol"/>
        <w:rPr>
          <w:sz w:val="18"/>
          <w:szCs w:val="18"/>
        </w:rPr>
      </w:pPr>
      <w:r w:rsidRPr="005916EF">
        <w:rPr>
          <w:rStyle w:val="Referinnotdesubsol"/>
          <w:sz w:val="18"/>
          <w:szCs w:val="18"/>
        </w:rPr>
        <w:footnoteRef/>
      </w:r>
      <w:r w:rsidRPr="005916EF">
        <w:rPr>
          <w:sz w:val="18"/>
          <w:szCs w:val="18"/>
        </w:rPr>
        <w:t xml:space="preserve"> </w:t>
      </w:r>
      <w:r w:rsidRPr="005916EF">
        <w:rPr>
          <w:rFonts w:ascii="Times New Roman" w:hAnsi="Times New Roman" w:cs="Times New Roman"/>
          <w:sz w:val="18"/>
          <w:szCs w:val="18"/>
        </w:rPr>
        <w:t xml:space="preserve">Arhimandrit Cleopa Ilie, </w:t>
      </w:r>
      <w:r w:rsidRPr="005916EF">
        <w:rPr>
          <w:rFonts w:ascii="Times New Roman" w:hAnsi="Times New Roman" w:cs="Times New Roman"/>
          <w:i/>
          <w:iCs/>
          <w:sz w:val="18"/>
          <w:szCs w:val="18"/>
        </w:rPr>
        <w:t>Ibidem</w:t>
      </w:r>
      <w:r w:rsidRPr="005916EF">
        <w:rPr>
          <w:rFonts w:ascii="Times New Roman" w:hAnsi="Times New Roman" w:cs="Times New Roman"/>
          <w:sz w:val="18"/>
          <w:szCs w:val="18"/>
        </w:rPr>
        <w:t>, p. 279.</w:t>
      </w:r>
    </w:p>
  </w:footnote>
  <w:footnote w:id="7">
    <w:p w:rsidR="005916EF" w:rsidRPr="005916EF" w:rsidRDefault="005916EF" w:rsidP="0059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916EF">
        <w:rPr>
          <w:rStyle w:val="Referinnotdesubsol"/>
          <w:sz w:val="18"/>
          <w:szCs w:val="18"/>
        </w:rPr>
        <w:footnoteRef/>
      </w:r>
      <w:r w:rsidRPr="005916EF">
        <w:rPr>
          <w:sz w:val="18"/>
          <w:szCs w:val="18"/>
        </w:rPr>
        <w:t xml:space="preserve"> </w:t>
      </w:r>
      <w:r w:rsidRPr="005916E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916EF">
        <w:rPr>
          <w:rFonts w:ascii="Times New Roman" w:hAnsi="Times New Roman" w:cs="Times New Roman"/>
          <w:sz w:val="18"/>
          <w:szCs w:val="18"/>
        </w:rPr>
        <w:t>Ibidem, p. 281.</w:t>
      </w:r>
      <w:proofErr w:type="gramEnd"/>
    </w:p>
  </w:footnote>
  <w:footnote w:id="8">
    <w:p w:rsidR="005916EF" w:rsidRPr="005916EF" w:rsidRDefault="005916EF" w:rsidP="0059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916EF">
        <w:rPr>
          <w:rStyle w:val="Referinnotdesubsol"/>
          <w:rFonts w:ascii="Times New Roman" w:hAnsi="Times New Roman" w:cs="Times New Roman"/>
          <w:sz w:val="18"/>
          <w:szCs w:val="18"/>
        </w:rPr>
        <w:footnoteRef/>
      </w:r>
      <w:r w:rsidRPr="005916EF">
        <w:rPr>
          <w:rFonts w:ascii="Times New Roman" w:hAnsi="Times New Roman" w:cs="Times New Roman"/>
          <w:sz w:val="18"/>
          <w:szCs w:val="18"/>
        </w:rPr>
        <w:t xml:space="preserve"> Antonie Plămădeală, </w:t>
      </w:r>
      <w:r w:rsidRPr="005916EF">
        <w:rPr>
          <w:rFonts w:ascii="Times New Roman" w:hAnsi="Times New Roman" w:cs="Times New Roman"/>
          <w:i/>
          <w:iCs/>
          <w:sz w:val="18"/>
          <w:szCs w:val="18"/>
        </w:rPr>
        <w:t>Ibidem</w:t>
      </w:r>
      <w:r w:rsidRPr="005916EF">
        <w:rPr>
          <w:rFonts w:ascii="Times New Roman" w:hAnsi="Times New Roman" w:cs="Times New Roman"/>
          <w:sz w:val="18"/>
          <w:szCs w:val="18"/>
        </w:rPr>
        <w:t>, p. 540.</w:t>
      </w:r>
    </w:p>
    <w:p w:rsidR="005916EF" w:rsidRPr="005916EF" w:rsidRDefault="005916EF">
      <w:pPr>
        <w:pStyle w:val="Textnotdesubsol"/>
      </w:pPr>
    </w:p>
  </w:footnote>
  <w:footnote w:id="9">
    <w:p w:rsidR="005916EF" w:rsidRPr="005916EF" w:rsidRDefault="005916EF">
      <w:pPr>
        <w:pStyle w:val="Textnotdesubsol"/>
        <w:rPr>
          <w:sz w:val="18"/>
          <w:szCs w:val="18"/>
        </w:rPr>
      </w:pPr>
      <w:r w:rsidRPr="005916EF">
        <w:rPr>
          <w:rStyle w:val="Referinnotdesubsol"/>
          <w:sz w:val="18"/>
          <w:szCs w:val="18"/>
        </w:rPr>
        <w:footnoteRef/>
      </w:r>
      <w:r w:rsidRPr="005916EF">
        <w:rPr>
          <w:sz w:val="18"/>
          <w:szCs w:val="18"/>
        </w:rPr>
        <w:t xml:space="preserve"> </w:t>
      </w:r>
      <w:proofErr w:type="gramStart"/>
      <w:r w:rsidRPr="005916EF">
        <w:rPr>
          <w:rFonts w:ascii="TimesNewRomanPSMT" w:hAnsi="TimesNewRomanPSMT" w:cs="TimesNewRomanPSMT"/>
          <w:sz w:val="18"/>
          <w:szCs w:val="18"/>
        </w:rPr>
        <w:t>Ibidem, p. 547.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C1A28"/>
    <w:multiLevelType w:val="hybridMultilevel"/>
    <w:tmpl w:val="5C82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06EBE"/>
    <w:multiLevelType w:val="hybridMultilevel"/>
    <w:tmpl w:val="AB207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D173E"/>
    <w:multiLevelType w:val="hybridMultilevel"/>
    <w:tmpl w:val="D0F6FA6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5F"/>
    <w:rsid w:val="00036D5F"/>
    <w:rsid w:val="0004517F"/>
    <w:rsid w:val="000F6229"/>
    <w:rsid w:val="004A41DE"/>
    <w:rsid w:val="005916EF"/>
    <w:rsid w:val="0076466B"/>
    <w:rsid w:val="007D725E"/>
    <w:rsid w:val="00862909"/>
    <w:rsid w:val="00972AE5"/>
    <w:rsid w:val="00A446DF"/>
    <w:rsid w:val="00A44DF8"/>
    <w:rsid w:val="00A60F65"/>
    <w:rsid w:val="00A97125"/>
    <w:rsid w:val="00BB490F"/>
    <w:rsid w:val="00BC4B41"/>
    <w:rsid w:val="00BD0F6E"/>
    <w:rsid w:val="00C37AB7"/>
    <w:rsid w:val="00C852ED"/>
    <w:rsid w:val="00DD11CA"/>
    <w:rsid w:val="00EC2DD8"/>
    <w:rsid w:val="00FC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36D5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36D5F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036D5F"/>
    <w:rPr>
      <w:vertAlign w:val="superscript"/>
    </w:rPr>
  </w:style>
  <w:style w:type="paragraph" w:styleId="Antet">
    <w:name w:val="header"/>
    <w:basedOn w:val="Normal"/>
    <w:link w:val="AntetCaracter"/>
    <w:uiPriority w:val="99"/>
    <w:semiHidden/>
    <w:unhideWhenUsed/>
    <w:rsid w:val="00036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036D5F"/>
  </w:style>
  <w:style w:type="paragraph" w:styleId="Subsol">
    <w:name w:val="footer"/>
    <w:basedOn w:val="Normal"/>
    <w:link w:val="SubsolCaracter"/>
    <w:uiPriority w:val="99"/>
    <w:unhideWhenUsed/>
    <w:rsid w:val="00036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36D5F"/>
  </w:style>
  <w:style w:type="paragraph" w:styleId="Listparagraf">
    <w:name w:val="List Paragraph"/>
    <w:basedOn w:val="Normal"/>
    <w:uiPriority w:val="34"/>
    <w:qFormat/>
    <w:rsid w:val="00591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36D5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36D5F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036D5F"/>
    <w:rPr>
      <w:vertAlign w:val="superscript"/>
    </w:rPr>
  </w:style>
  <w:style w:type="paragraph" w:styleId="Antet">
    <w:name w:val="header"/>
    <w:basedOn w:val="Normal"/>
    <w:link w:val="AntetCaracter"/>
    <w:uiPriority w:val="99"/>
    <w:semiHidden/>
    <w:unhideWhenUsed/>
    <w:rsid w:val="00036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036D5F"/>
  </w:style>
  <w:style w:type="paragraph" w:styleId="Subsol">
    <w:name w:val="footer"/>
    <w:basedOn w:val="Normal"/>
    <w:link w:val="SubsolCaracter"/>
    <w:uiPriority w:val="99"/>
    <w:unhideWhenUsed/>
    <w:rsid w:val="00036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36D5F"/>
  </w:style>
  <w:style w:type="paragraph" w:styleId="Listparagraf">
    <w:name w:val="List Paragraph"/>
    <w:basedOn w:val="Normal"/>
    <w:uiPriority w:val="34"/>
    <w:qFormat/>
    <w:rsid w:val="00591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5548C-49F3-4D12-801C-FC57B4E3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7409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nicau</dc:creator>
  <cp:lastModifiedBy>Rotariu Iustin</cp:lastModifiedBy>
  <cp:revision>2</cp:revision>
  <dcterms:created xsi:type="dcterms:W3CDTF">2019-02-28T16:22:00Z</dcterms:created>
  <dcterms:modified xsi:type="dcterms:W3CDTF">2019-02-28T16:22:00Z</dcterms:modified>
</cp:coreProperties>
</file>